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6F" w:rsidRDefault="00652F6F" w:rsidP="00CD4FF3"/>
    <w:p w:rsidR="00D615E6" w:rsidRPr="00C54B99" w:rsidRDefault="00E578A9" w:rsidP="00D615E6">
      <w:r>
        <w:fldChar w:fldCharType="begin"/>
      </w:r>
      <w:r>
        <w:instrText xml:space="preserve"> DOCPROPERTY  "MFiles_PGE2FCF9181C7847F08CA354FB582EA4F5n1_PG8972BCED46EB4313B77A1909331259AF"  \* MERGEFORMAT </w:instrText>
      </w:r>
      <w:r>
        <w:fldChar w:fldCharType="end"/>
      </w:r>
      <w:r w:rsidR="00F83B37">
        <w:fldChar w:fldCharType="begin"/>
      </w:r>
      <w:r w:rsidR="00F83B37">
        <w:instrText xml:space="preserve"> DOCPROPERTY  "MFiles_PGAD93EBA2F4C7420280E0C0B9520A6786n1_PGE3B311137BEA4CE7BD76440459B74288"  \* MERGEFORMAT </w:instrText>
      </w:r>
      <w:r w:rsidR="00F83B37">
        <w:fldChar w:fldCharType="end"/>
      </w:r>
    </w:p>
    <w:p w:rsidR="00EA5384" w:rsidRPr="004156E9" w:rsidRDefault="00EA5384" w:rsidP="007C336B">
      <w:pPr>
        <w:ind w:left="-284"/>
        <w:rPr>
          <w:b/>
          <w:sz w:val="32"/>
          <w:szCs w:val="32"/>
        </w:rPr>
      </w:pPr>
      <w:bookmarkStart w:id="0" w:name="_GoBack"/>
      <w:r w:rsidRPr="004156E9">
        <w:rPr>
          <w:b/>
          <w:sz w:val="32"/>
          <w:szCs w:val="32"/>
        </w:rPr>
        <w:t>Aanvraagformulier voor geschilbeslechting</w:t>
      </w:r>
    </w:p>
    <w:bookmarkEnd w:id="0"/>
    <w:p w:rsidR="004156E9" w:rsidRDefault="004156E9" w:rsidP="004156E9">
      <w:pPr>
        <w:ind w:left="-284"/>
      </w:pPr>
      <w:r>
        <w:t xml:space="preserve">U kunt uw aanvraagformulier met (eventuele) bijlagen mailen naar </w:t>
      </w:r>
      <w:hyperlink r:id="rId8" w:history="1">
        <w:r w:rsidRPr="00227291">
          <w:rPr>
            <w:rStyle w:val="Hyperlink"/>
            <w:rFonts w:ascii="Times New Roman" w:hAnsi="Times New Roman"/>
          </w:rPr>
          <w:t>info@stvda.nl</w:t>
        </w:r>
      </w:hyperlink>
      <w:r>
        <w:t xml:space="preserve"> </w:t>
      </w:r>
    </w:p>
    <w:p w:rsidR="00EA5384" w:rsidRPr="004156E9" w:rsidRDefault="00EA5384" w:rsidP="00EA5384">
      <w:pPr>
        <w:ind w:left="360"/>
        <w:rPr>
          <w:sz w:val="32"/>
          <w:szCs w:val="32"/>
        </w:rPr>
      </w:pPr>
    </w:p>
    <w:p w:rsidR="00EA5384" w:rsidRDefault="00EA5384" w:rsidP="00EA5384">
      <w:pPr>
        <w:ind w:left="-284"/>
        <w:rPr>
          <w:szCs w:val="24"/>
        </w:rPr>
      </w:pPr>
    </w:p>
    <w:p w:rsidR="00EA5384" w:rsidRPr="004156E9" w:rsidRDefault="007C336B" w:rsidP="00EA5384">
      <w:pPr>
        <w:ind w:left="-284"/>
        <w:rPr>
          <w:b/>
          <w:i/>
          <w:sz w:val="28"/>
          <w:szCs w:val="28"/>
        </w:rPr>
      </w:pPr>
      <w:r w:rsidRPr="004156E9">
        <w:rPr>
          <w:b/>
          <w:i/>
          <w:sz w:val="28"/>
          <w:szCs w:val="28"/>
        </w:rPr>
        <w:t>Gegevens aanvragers</w:t>
      </w:r>
    </w:p>
    <w:p w:rsidR="00EA5384" w:rsidRDefault="00EA5384" w:rsidP="00EA5384">
      <w:pPr>
        <w:ind w:left="-284"/>
        <w:rPr>
          <w:szCs w:val="24"/>
        </w:rPr>
      </w:pPr>
      <w:r w:rsidRPr="00EC314D">
        <w:rPr>
          <w:szCs w:val="24"/>
        </w:rPr>
        <w:t>Datum:</w:t>
      </w:r>
    </w:p>
    <w:p w:rsidR="006F106B" w:rsidRPr="00EC314D" w:rsidRDefault="006F106B" w:rsidP="00EA5384">
      <w:pPr>
        <w:ind w:left="-284"/>
        <w:rPr>
          <w:szCs w:val="24"/>
        </w:rPr>
      </w:pPr>
    </w:p>
    <w:p w:rsidR="00EA5384" w:rsidRDefault="00EA5384" w:rsidP="00EA5384">
      <w:pPr>
        <w:ind w:left="-284"/>
        <w:rPr>
          <w:szCs w:val="24"/>
        </w:rPr>
      </w:pPr>
      <w:r w:rsidRPr="00EC314D">
        <w:rPr>
          <w:szCs w:val="24"/>
        </w:rPr>
        <w:t>Naam werkgever:</w:t>
      </w:r>
    </w:p>
    <w:p w:rsidR="0080492A" w:rsidRDefault="0080492A" w:rsidP="00EA5384">
      <w:pPr>
        <w:ind w:left="-284"/>
        <w:rPr>
          <w:szCs w:val="24"/>
        </w:rPr>
      </w:pPr>
    </w:p>
    <w:p w:rsidR="0080492A" w:rsidRDefault="0080492A" w:rsidP="00EA5384">
      <w:pPr>
        <w:ind w:left="-284"/>
        <w:rPr>
          <w:szCs w:val="24"/>
        </w:rPr>
      </w:pPr>
      <w:r>
        <w:rPr>
          <w:szCs w:val="24"/>
        </w:rPr>
        <w:t>K</w:t>
      </w:r>
      <w:r w:rsidR="006F106B">
        <w:rPr>
          <w:szCs w:val="24"/>
        </w:rPr>
        <w:t xml:space="preserve">vK-nummer: </w:t>
      </w:r>
      <w:r>
        <w:rPr>
          <w:szCs w:val="24"/>
        </w:rPr>
        <w:t xml:space="preserve"> </w:t>
      </w:r>
    </w:p>
    <w:p w:rsidR="0080492A" w:rsidRPr="00EC314D" w:rsidRDefault="0080492A" w:rsidP="00EA5384">
      <w:pPr>
        <w:ind w:left="-284"/>
        <w:rPr>
          <w:szCs w:val="24"/>
        </w:rPr>
      </w:pPr>
    </w:p>
    <w:p w:rsidR="00EA5384" w:rsidRDefault="00EA5384" w:rsidP="00EA5384">
      <w:pPr>
        <w:ind w:left="-284"/>
        <w:rPr>
          <w:szCs w:val="24"/>
        </w:rPr>
      </w:pPr>
      <w:r w:rsidRPr="00EC314D">
        <w:rPr>
          <w:szCs w:val="24"/>
        </w:rPr>
        <w:t xml:space="preserve">Naam belanghebbende </w:t>
      </w:r>
      <w:r w:rsidRPr="00973E4A">
        <w:rPr>
          <w:szCs w:val="24"/>
        </w:rPr>
        <w:t>vakbonden</w:t>
      </w:r>
      <w:r w:rsidR="007C336B" w:rsidRPr="00973E4A">
        <w:rPr>
          <w:szCs w:val="24"/>
        </w:rPr>
        <w:t xml:space="preserve"> of bij gebreke daaraan </w:t>
      </w:r>
      <w:r w:rsidR="00973E4A" w:rsidRPr="00973E4A">
        <w:rPr>
          <w:szCs w:val="24"/>
        </w:rPr>
        <w:t>werknemersvertegenwoordiging</w:t>
      </w:r>
      <w:r w:rsidRPr="00973E4A">
        <w:rPr>
          <w:szCs w:val="24"/>
        </w:rPr>
        <w:t>:</w:t>
      </w:r>
    </w:p>
    <w:p w:rsidR="007C336B" w:rsidRDefault="007C336B" w:rsidP="00EA5384">
      <w:pPr>
        <w:ind w:left="-284"/>
        <w:rPr>
          <w:szCs w:val="24"/>
        </w:rPr>
      </w:pPr>
    </w:p>
    <w:p w:rsidR="00EA5384" w:rsidRDefault="0080492A" w:rsidP="00EA5384">
      <w:pPr>
        <w:ind w:left="-284"/>
        <w:rPr>
          <w:szCs w:val="24"/>
        </w:rPr>
      </w:pPr>
      <w:r w:rsidRPr="00973E4A">
        <w:rPr>
          <w:szCs w:val="24"/>
        </w:rPr>
        <w:t>E-mail</w:t>
      </w:r>
      <w:r w:rsidR="007816BF" w:rsidRPr="00973E4A">
        <w:rPr>
          <w:szCs w:val="24"/>
        </w:rPr>
        <w:t>adres</w:t>
      </w:r>
      <w:r w:rsidRPr="00973E4A">
        <w:rPr>
          <w:szCs w:val="24"/>
        </w:rPr>
        <w:t xml:space="preserve"> en telefoonnummer bestuurder</w:t>
      </w:r>
      <w:r w:rsidR="007816BF" w:rsidRPr="00973E4A">
        <w:rPr>
          <w:szCs w:val="24"/>
        </w:rPr>
        <w:t>(s)</w:t>
      </w:r>
      <w:r w:rsidR="007C336B" w:rsidRPr="00973E4A">
        <w:rPr>
          <w:szCs w:val="24"/>
        </w:rPr>
        <w:t xml:space="preserve"> vakbonden (of werknemersvertegenwoordiging)</w:t>
      </w:r>
      <w:r w:rsidRPr="00973E4A">
        <w:rPr>
          <w:szCs w:val="24"/>
        </w:rPr>
        <w:t>:</w:t>
      </w:r>
      <w:r>
        <w:rPr>
          <w:szCs w:val="24"/>
        </w:rPr>
        <w:t xml:space="preserve"> </w:t>
      </w:r>
    </w:p>
    <w:p w:rsidR="0080492A" w:rsidRDefault="0080492A" w:rsidP="00EA5384">
      <w:pPr>
        <w:ind w:left="-284"/>
        <w:rPr>
          <w:szCs w:val="24"/>
        </w:rPr>
      </w:pPr>
    </w:p>
    <w:p w:rsidR="007C336B" w:rsidRPr="004156E9" w:rsidRDefault="007C336B" w:rsidP="00EA5384">
      <w:pPr>
        <w:ind w:left="-284"/>
        <w:rPr>
          <w:sz w:val="28"/>
          <w:szCs w:val="28"/>
        </w:rPr>
      </w:pPr>
    </w:p>
    <w:p w:rsidR="007C336B" w:rsidRPr="004156E9" w:rsidRDefault="00EA5384" w:rsidP="004156E9">
      <w:pPr>
        <w:ind w:left="-284"/>
        <w:rPr>
          <w:b/>
          <w:i/>
          <w:sz w:val="28"/>
          <w:szCs w:val="28"/>
        </w:rPr>
      </w:pPr>
      <w:r w:rsidRPr="004156E9">
        <w:rPr>
          <w:b/>
          <w:i/>
          <w:sz w:val="28"/>
          <w:szCs w:val="28"/>
        </w:rPr>
        <w:t xml:space="preserve">Casus </w:t>
      </w:r>
    </w:p>
    <w:p w:rsidR="00EA5384" w:rsidRPr="00EC314D" w:rsidRDefault="00EA5384" w:rsidP="00EA5384">
      <w:pPr>
        <w:ind w:left="-284"/>
        <w:rPr>
          <w:szCs w:val="24"/>
        </w:rPr>
      </w:pPr>
      <w:r w:rsidRPr="00EC314D">
        <w:rPr>
          <w:szCs w:val="24"/>
        </w:rPr>
        <w:t>Beschrijving casus:</w:t>
      </w:r>
    </w:p>
    <w:p w:rsidR="00EA5384" w:rsidRDefault="00EA5384" w:rsidP="00EA5384">
      <w:pPr>
        <w:ind w:left="-284"/>
        <w:rPr>
          <w:szCs w:val="24"/>
        </w:rPr>
      </w:pPr>
    </w:p>
    <w:p w:rsidR="00EA5384" w:rsidRPr="00EC314D" w:rsidRDefault="00EA5384" w:rsidP="00EA5384">
      <w:pPr>
        <w:ind w:left="-284"/>
        <w:rPr>
          <w:szCs w:val="24"/>
        </w:rPr>
      </w:pPr>
    </w:p>
    <w:p w:rsidR="00EA5384" w:rsidRPr="00EC314D" w:rsidRDefault="00EA5384" w:rsidP="00EA5384">
      <w:pPr>
        <w:ind w:left="-284"/>
        <w:rPr>
          <w:szCs w:val="24"/>
        </w:rPr>
      </w:pPr>
      <w:r w:rsidRPr="00EC314D">
        <w:rPr>
          <w:szCs w:val="24"/>
        </w:rPr>
        <w:t>Beschrijving gevolgde procedure (met data):</w:t>
      </w:r>
    </w:p>
    <w:p w:rsidR="00EA5384" w:rsidRDefault="00EA5384" w:rsidP="00EA5384">
      <w:pPr>
        <w:ind w:left="-284"/>
        <w:rPr>
          <w:szCs w:val="24"/>
        </w:rPr>
      </w:pPr>
    </w:p>
    <w:p w:rsidR="00EA5384" w:rsidRDefault="00EA5384" w:rsidP="00EA5384">
      <w:pPr>
        <w:ind w:left="-284"/>
        <w:rPr>
          <w:szCs w:val="24"/>
        </w:rPr>
      </w:pPr>
    </w:p>
    <w:p w:rsidR="00EA5384" w:rsidRPr="00EC314D" w:rsidRDefault="00EA5384" w:rsidP="00EA5384">
      <w:pPr>
        <w:ind w:left="-284"/>
        <w:rPr>
          <w:szCs w:val="24"/>
        </w:rPr>
      </w:pPr>
      <w:r w:rsidRPr="00EC314D">
        <w:rPr>
          <w:szCs w:val="24"/>
        </w:rPr>
        <w:t>Zienswijze en onderbouwing werkgever</w:t>
      </w:r>
      <w:r>
        <w:rPr>
          <w:szCs w:val="24"/>
        </w:rPr>
        <w:t xml:space="preserve"> met betrekking tot het gevoerde overleg en het voorgestelde aantal ontslagen</w:t>
      </w:r>
      <w:r w:rsidRPr="00EC314D">
        <w:rPr>
          <w:szCs w:val="24"/>
        </w:rPr>
        <w:t>:</w:t>
      </w:r>
    </w:p>
    <w:p w:rsidR="00EA5384" w:rsidRDefault="00EA5384" w:rsidP="00EA5384">
      <w:pPr>
        <w:ind w:left="-284"/>
        <w:rPr>
          <w:szCs w:val="24"/>
        </w:rPr>
      </w:pPr>
    </w:p>
    <w:p w:rsidR="00EA5384" w:rsidRDefault="00EA5384" w:rsidP="00EA5384">
      <w:pPr>
        <w:ind w:left="-284"/>
        <w:rPr>
          <w:szCs w:val="24"/>
        </w:rPr>
      </w:pPr>
    </w:p>
    <w:p w:rsidR="00EA5384" w:rsidRPr="00EC314D" w:rsidRDefault="00EA5384" w:rsidP="00EA5384">
      <w:pPr>
        <w:ind w:left="-284"/>
        <w:rPr>
          <w:szCs w:val="24"/>
        </w:rPr>
      </w:pPr>
      <w:r w:rsidRPr="00EC314D">
        <w:rPr>
          <w:szCs w:val="24"/>
        </w:rPr>
        <w:t>Zienswijze en onderbouwing belanghebbende vakbond(en) dan wel andere vertegenwoordiging van werknemers</w:t>
      </w:r>
      <w:r>
        <w:rPr>
          <w:szCs w:val="24"/>
        </w:rPr>
        <w:t xml:space="preserve"> met betrekking tot het gevoerde overleg en het voorgestelde aantal ontslagen</w:t>
      </w:r>
      <w:r w:rsidRPr="00EC314D">
        <w:rPr>
          <w:szCs w:val="24"/>
        </w:rPr>
        <w:t>:</w:t>
      </w:r>
    </w:p>
    <w:p w:rsidR="00EA5384" w:rsidRDefault="00EA5384" w:rsidP="00EA5384">
      <w:pPr>
        <w:ind w:left="-284"/>
        <w:rPr>
          <w:szCs w:val="24"/>
        </w:rPr>
      </w:pPr>
    </w:p>
    <w:p w:rsidR="00EA5384" w:rsidRPr="00EC314D" w:rsidRDefault="00EA5384" w:rsidP="00EA5384">
      <w:pPr>
        <w:ind w:left="-284"/>
        <w:rPr>
          <w:szCs w:val="24"/>
        </w:rPr>
      </w:pPr>
    </w:p>
    <w:p w:rsidR="00EA5384" w:rsidRPr="004156E9" w:rsidRDefault="00EA5384" w:rsidP="00EA5384">
      <w:pPr>
        <w:ind w:left="-284"/>
        <w:rPr>
          <w:b/>
          <w:i/>
          <w:sz w:val="28"/>
          <w:szCs w:val="28"/>
        </w:rPr>
      </w:pPr>
      <w:r w:rsidRPr="004156E9">
        <w:rPr>
          <w:b/>
          <w:i/>
          <w:sz w:val="28"/>
          <w:szCs w:val="28"/>
        </w:rPr>
        <w:t xml:space="preserve">Bindende geschilbeslechting </w:t>
      </w:r>
    </w:p>
    <w:p w:rsidR="00EA5384" w:rsidRDefault="00EA5384" w:rsidP="00EA5384">
      <w:pPr>
        <w:ind w:left="-284"/>
        <w:rPr>
          <w:szCs w:val="24"/>
        </w:rPr>
      </w:pPr>
      <w:r w:rsidRPr="00EC314D">
        <w:rPr>
          <w:szCs w:val="24"/>
        </w:rPr>
        <w:t xml:space="preserve">Partijen verklaren dat zij de uitspraak van de </w:t>
      </w:r>
      <w:r>
        <w:rPr>
          <w:szCs w:val="24"/>
        </w:rPr>
        <w:t>geschilbeslechting</w:t>
      </w:r>
      <w:r w:rsidRPr="00EC314D">
        <w:rPr>
          <w:szCs w:val="24"/>
        </w:rPr>
        <w:t xml:space="preserve">commissie zullen accepteren en </w:t>
      </w:r>
      <w:r>
        <w:rPr>
          <w:szCs w:val="24"/>
        </w:rPr>
        <w:t xml:space="preserve">naleven. Dit betekent dat de </w:t>
      </w:r>
      <w:r>
        <w:t>werkgever de aanvraag om geschilbeslechting in zal trekken voor het moment van aanvragen van de vaststelling van de subsidie bij een voor hem negatief oordeel van de Commissie en dat de vakbonden bij een negatief oordeel voor hen het oordeel van de Commissie aanvaarden.</w:t>
      </w:r>
    </w:p>
    <w:p w:rsidR="00EA5384" w:rsidRDefault="00EA5384" w:rsidP="00EA5384">
      <w:pPr>
        <w:ind w:left="-284"/>
        <w:rPr>
          <w:szCs w:val="24"/>
        </w:rPr>
      </w:pPr>
    </w:p>
    <w:p w:rsidR="006F106B" w:rsidRDefault="006F106B" w:rsidP="00EA5384">
      <w:pPr>
        <w:ind w:left="-284"/>
        <w:rPr>
          <w:i/>
          <w:szCs w:val="24"/>
        </w:rPr>
      </w:pPr>
    </w:p>
    <w:p w:rsidR="006F106B" w:rsidRDefault="006F106B" w:rsidP="00EA5384">
      <w:pPr>
        <w:ind w:left="-284"/>
        <w:rPr>
          <w:i/>
          <w:szCs w:val="24"/>
        </w:rPr>
      </w:pPr>
    </w:p>
    <w:p w:rsidR="00EA5384" w:rsidRPr="007C336B" w:rsidRDefault="00EA5384" w:rsidP="00EA5384">
      <w:pPr>
        <w:ind w:left="-284"/>
        <w:rPr>
          <w:b/>
          <w:i/>
          <w:szCs w:val="24"/>
        </w:rPr>
      </w:pPr>
      <w:r w:rsidRPr="007C336B">
        <w:rPr>
          <w:b/>
          <w:i/>
          <w:szCs w:val="24"/>
        </w:rPr>
        <w:t>Informatieoverdracht aan UWV en SZW</w:t>
      </w:r>
    </w:p>
    <w:p w:rsidR="00EA5384" w:rsidRDefault="00EA5384" w:rsidP="00EA5384">
      <w:pPr>
        <w:ind w:left="-284"/>
        <w:rPr>
          <w:szCs w:val="24"/>
        </w:rPr>
      </w:pPr>
      <w:r>
        <w:rPr>
          <w:szCs w:val="24"/>
        </w:rPr>
        <w:t>Partijen geven de Stichting van de Arbeid toestemming om informatie over de geschilbeslechting aan UWV en het ministerie van SZW te vertrekken.</w:t>
      </w:r>
    </w:p>
    <w:p w:rsidR="00EA5384" w:rsidRPr="00EC314D" w:rsidRDefault="00EA5384" w:rsidP="00EA5384">
      <w:pPr>
        <w:ind w:left="-284"/>
        <w:rPr>
          <w:szCs w:val="24"/>
        </w:rPr>
      </w:pPr>
    </w:p>
    <w:p w:rsidR="00EA5384" w:rsidRPr="004156E9" w:rsidRDefault="00EA5384" w:rsidP="00EA5384">
      <w:pPr>
        <w:ind w:left="-284"/>
        <w:rPr>
          <w:b/>
          <w:i/>
          <w:sz w:val="28"/>
          <w:szCs w:val="28"/>
        </w:rPr>
      </w:pPr>
    </w:p>
    <w:p w:rsidR="00EA5384" w:rsidRPr="004156E9" w:rsidRDefault="00EA5384" w:rsidP="00EA5384">
      <w:pPr>
        <w:ind w:left="-284"/>
        <w:rPr>
          <w:b/>
          <w:sz w:val="28"/>
          <w:szCs w:val="28"/>
        </w:rPr>
      </w:pPr>
      <w:r w:rsidRPr="00973E4A">
        <w:rPr>
          <w:b/>
          <w:i/>
          <w:sz w:val="28"/>
          <w:szCs w:val="28"/>
        </w:rPr>
        <w:t>Handtekening</w:t>
      </w:r>
      <w:r w:rsidR="004156E9" w:rsidRPr="00973E4A">
        <w:rPr>
          <w:b/>
          <w:i/>
          <w:sz w:val="28"/>
          <w:szCs w:val="28"/>
        </w:rPr>
        <w:t xml:space="preserve"> alle indienende </w:t>
      </w:r>
      <w:r w:rsidRPr="00973E4A">
        <w:rPr>
          <w:b/>
          <w:i/>
          <w:sz w:val="28"/>
          <w:szCs w:val="28"/>
        </w:rPr>
        <w:t>partijen</w:t>
      </w:r>
      <w:r w:rsidRPr="004156E9">
        <w:rPr>
          <w:b/>
          <w:i/>
          <w:sz w:val="28"/>
          <w:szCs w:val="28"/>
        </w:rPr>
        <w:t xml:space="preserve">  </w:t>
      </w:r>
    </w:p>
    <w:p w:rsidR="006F106B" w:rsidRDefault="006F106B" w:rsidP="00D615E6"/>
    <w:p w:rsidR="006F106B" w:rsidRDefault="006F106B" w:rsidP="00D615E6"/>
    <w:p w:rsidR="006F106B" w:rsidRDefault="006F106B" w:rsidP="00D615E6"/>
    <w:p w:rsidR="006F106B" w:rsidRDefault="006F106B" w:rsidP="006F106B">
      <w:pPr>
        <w:ind w:left="-284"/>
      </w:pPr>
    </w:p>
    <w:p w:rsidR="00D615E6" w:rsidRDefault="00E578A9" w:rsidP="006F106B">
      <w:pPr>
        <w:ind w:left="-284"/>
      </w:pPr>
      <w:r>
        <w:fldChar w:fldCharType="begin"/>
      </w:r>
      <w:r>
        <w:instrText xml:space="preserve"> DOCPROPERTY  "MFiles_PGE2FCF9181C7847F08CA354FB582EA4F5n1_PGEA368504D1C74B0D9CCEAFE37476936B"  \* MERGEFORMAT </w:instrText>
      </w:r>
      <w:r>
        <w:fldChar w:fldCharType="end"/>
      </w:r>
    </w:p>
    <w:sectPr w:rsidR="00D615E6" w:rsidSect="00643ED8">
      <w:headerReference w:type="default" r:id="rId9"/>
      <w:headerReference w:type="first" r:id="rId10"/>
      <w:footerReference w:type="first" r:id="rId11"/>
      <w:pgSz w:w="11906" w:h="16838" w:code="9"/>
      <w:pgMar w:top="2552" w:right="1469" w:bottom="1418"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CF" w:rsidRDefault="00AC4ACF">
      <w:r>
        <w:separator/>
      </w:r>
    </w:p>
  </w:endnote>
  <w:endnote w:type="continuationSeparator" w:id="0">
    <w:p w:rsidR="00AC4ACF" w:rsidRDefault="00AC4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815" w:rsidRDefault="00652F6F">
    <w:pPr>
      <w:pStyle w:val="Voettekst"/>
    </w:pPr>
    <w:r>
      <w:rPr>
        <w:noProof/>
      </w:rPr>
      <w:drawing>
        <wp:inline distT="0" distB="0" distL="0" distR="0">
          <wp:extent cx="5431155" cy="274955"/>
          <wp:effectExtent l="19050" t="0" r="0" b="0"/>
          <wp:docPr id="13" name="Afbeelding 13" descr="stvda_versie_v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vda_versie_vcp"/>
                  <pic:cNvPicPr>
                    <a:picLocks noChangeAspect="1" noChangeArrowheads="1"/>
                  </pic:cNvPicPr>
                </pic:nvPicPr>
                <pic:blipFill>
                  <a:blip r:embed="rId1"/>
                  <a:srcRect/>
                  <a:stretch>
                    <a:fillRect/>
                  </a:stretch>
                </pic:blipFill>
                <pic:spPr bwMode="auto">
                  <a:xfrm>
                    <a:off x="0" y="0"/>
                    <a:ext cx="5431155" cy="274955"/>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CF" w:rsidRDefault="00AC4ACF">
      <w:r>
        <w:separator/>
      </w:r>
    </w:p>
  </w:footnote>
  <w:footnote w:type="continuationSeparator" w:id="0">
    <w:p w:rsidR="00AC4ACF" w:rsidRDefault="00AC4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55" w:rsidRDefault="00652F6F">
    <w:pPr>
      <w:pStyle w:val="Koptekst"/>
      <w:jc w:val="center"/>
    </w:pPr>
    <w:r>
      <w:rPr>
        <w:noProof/>
      </w:rPr>
      <w:drawing>
        <wp:anchor distT="0" distB="0" distL="114300" distR="114300" simplePos="0" relativeHeight="251658240" behindDoc="0" locked="1" layoutInCell="1" allowOverlap="1">
          <wp:simplePos x="0" y="0"/>
          <wp:positionH relativeFrom="column">
            <wp:posOffset>-926465</wp:posOffset>
          </wp:positionH>
          <wp:positionV relativeFrom="page">
            <wp:posOffset>172720</wp:posOffset>
          </wp:positionV>
          <wp:extent cx="1621155" cy="920115"/>
          <wp:effectExtent l="19050" t="0" r="0" b="0"/>
          <wp:wrapNone/>
          <wp:docPr id="2" name="Afbeelding 10" descr="P:\2012\StvdA\12109 briefpapier met logo\volgpapie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P:\2012\StvdA\12109 briefpapier met logo\volgpapier_logo.jpg"/>
                  <pic:cNvPicPr>
                    <a:picLocks noChangeAspect="1" noChangeArrowheads="1"/>
                  </pic:cNvPicPr>
                </pic:nvPicPr>
                <pic:blipFill>
                  <a:blip r:embed="rId1"/>
                  <a:srcRect/>
                  <a:stretch>
                    <a:fillRect/>
                  </a:stretch>
                </pic:blipFill>
                <pic:spPr bwMode="auto">
                  <a:xfrm>
                    <a:off x="0" y="0"/>
                    <a:ext cx="1621155" cy="920115"/>
                  </a:xfrm>
                  <a:prstGeom prst="rect">
                    <a:avLst/>
                  </a:prstGeom>
                  <a:noFill/>
                  <a:ln w="9525">
                    <a:noFill/>
                    <a:miter lim="800000"/>
                    <a:headEnd/>
                    <a:tailEnd/>
                  </a:ln>
                </pic:spPr>
              </pic:pic>
            </a:graphicData>
          </a:graphic>
        </wp:anchor>
      </w:drawing>
    </w:r>
    <w:r w:rsidR="00A51A07">
      <w:fldChar w:fldCharType="begin"/>
    </w:r>
    <w:r w:rsidR="00EA7701">
      <w:instrText xml:space="preserve"> PAGE   \* MERGEFORMAT </w:instrText>
    </w:r>
    <w:r w:rsidR="00A51A07">
      <w:fldChar w:fldCharType="separate"/>
    </w:r>
    <w:r w:rsidR="00724817">
      <w:rPr>
        <w:noProof/>
      </w:rPr>
      <w:t>2</w:t>
    </w:r>
    <w:r w:rsidR="00A51A07">
      <w:rPr>
        <w:noProof/>
      </w:rPr>
      <w:fldChar w:fldCharType="end"/>
    </w:r>
  </w:p>
  <w:p w:rsidR="00C54B99" w:rsidRPr="00C54B99" w:rsidRDefault="00C54B99" w:rsidP="00C54B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05" w:type="dxa"/>
      <w:tblLook w:val="01E0" w:firstRow="1" w:lastRow="1" w:firstColumn="1" w:lastColumn="1" w:noHBand="0" w:noVBand="0"/>
    </w:tblPr>
    <w:tblGrid>
      <w:gridCol w:w="9405"/>
    </w:tblGrid>
    <w:tr w:rsidR="003450FC" w:rsidTr="00180F12">
      <w:trPr>
        <w:trHeight w:val="2127"/>
      </w:trPr>
      <w:tc>
        <w:tcPr>
          <w:tcW w:w="9405" w:type="dxa"/>
        </w:tcPr>
        <w:p w:rsidR="003450FC" w:rsidRDefault="00652F6F" w:rsidP="00D73955">
          <w:pPr>
            <w:tabs>
              <w:tab w:val="left" w:pos="1914"/>
            </w:tabs>
            <w:spacing w:line="360" w:lineRule="atLeast"/>
          </w:pPr>
          <w:r>
            <w:rPr>
              <w:noProof/>
            </w:rPr>
            <w:drawing>
              <wp:anchor distT="0" distB="0" distL="114300" distR="114300" simplePos="0" relativeHeight="251657216" behindDoc="1" locked="0" layoutInCell="1" allowOverlap="1">
                <wp:simplePos x="0" y="0"/>
                <wp:positionH relativeFrom="column">
                  <wp:posOffset>-989330</wp:posOffset>
                </wp:positionH>
                <wp:positionV relativeFrom="paragraph">
                  <wp:posOffset>-244475</wp:posOffset>
                </wp:positionV>
                <wp:extent cx="6889115" cy="1518285"/>
                <wp:effectExtent l="19050" t="0" r="6985" b="0"/>
                <wp:wrapNone/>
                <wp:docPr id="1" name="Afbeelding 8" descr="P:\2012\StvdA\12109 briefpapier met logo\briefpapier_kop_stv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P:\2012\StvdA\12109 briefpapier met logo\briefpapier_kop_stvda.jpg"/>
                        <pic:cNvPicPr>
                          <a:picLocks noChangeAspect="1" noChangeArrowheads="1"/>
                        </pic:cNvPicPr>
                      </pic:nvPicPr>
                      <pic:blipFill>
                        <a:blip r:embed="rId1"/>
                        <a:srcRect/>
                        <a:stretch>
                          <a:fillRect/>
                        </a:stretch>
                      </pic:blipFill>
                      <pic:spPr bwMode="auto">
                        <a:xfrm>
                          <a:off x="0" y="0"/>
                          <a:ext cx="6889115" cy="1518285"/>
                        </a:xfrm>
                        <a:prstGeom prst="rect">
                          <a:avLst/>
                        </a:prstGeom>
                        <a:noFill/>
                        <a:ln w="9525">
                          <a:noFill/>
                          <a:miter lim="800000"/>
                          <a:headEnd/>
                          <a:tailEnd/>
                        </a:ln>
                      </pic:spPr>
                    </pic:pic>
                  </a:graphicData>
                </a:graphic>
              </wp:anchor>
            </w:drawing>
          </w:r>
        </w:p>
        <w:p w:rsidR="005F4AC1" w:rsidRDefault="005F4AC1" w:rsidP="00D73955">
          <w:pPr>
            <w:tabs>
              <w:tab w:val="left" w:pos="1914"/>
            </w:tabs>
            <w:spacing w:line="360" w:lineRule="atLeast"/>
          </w:pPr>
        </w:p>
        <w:p w:rsidR="005F4AC1" w:rsidRDefault="005F4AC1" w:rsidP="00D73955">
          <w:pPr>
            <w:tabs>
              <w:tab w:val="left" w:pos="1914"/>
            </w:tabs>
            <w:spacing w:line="360" w:lineRule="atLeast"/>
          </w:pPr>
        </w:p>
        <w:p w:rsidR="005F4AC1" w:rsidRPr="002426AF" w:rsidRDefault="005F4AC1" w:rsidP="00D73955">
          <w:pPr>
            <w:tabs>
              <w:tab w:val="left" w:pos="1914"/>
            </w:tabs>
            <w:spacing w:line="360" w:lineRule="atLeast"/>
          </w:pPr>
        </w:p>
      </w:tc>
    </w:tr>
  </w:tbl>
  <w:p w:rsidR="003450FC" w:rsidRDefault="003450FC" w:rsidP="00D85B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32DC3"/>
    <w:multiLevelType w:val="multilevel"/>
    <w:tmpl w:val="79F65C10"/>
    <w:lvl w:ilvl="0">
      <w:start w:val="1"/>
      <w:numFmt w:val="decimal"/>
      <w:pStyle w:val="Opsomnummers"/>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851"/>
        </w:tabs>
        <w:ind w:left="851" w:hanging="851"/>
      </w:pPr>
    </w:lvl>
    <w:lvl w:ilvl="4">
      <w:start w:val="1"/>
      <w:numFmt w:val="decimal"/>
      <w:lvlText w:val="%1.%2.%3.%4.%5"/>
      <w:lvlJc w:val="left"/>
      <w:pPr>
        <w:tabs>
          <w:tab w:val="num" w:pos="1134"/>
        </w:tabs>
        <w:ind w:left="1134" w:hanging="1134"/>
      </w:pPr>
    </w:lvl>
    <w:lvl w:ilvl="5">
      <w:start w:val="1"/>
      <w:numFmt w:val="decimal"/>
      <w:lvlText w:val="%1.%2.%3.%4.%5.%6."/>
      <w:lvlJc w:val="left"/>
      <w:pPr>
        <w:tabs>
          <w:tab w:val="num" w:pos="1080"/>
        </w:tabs>
        <w:ind w:left="851" w:hanging="851"/>
      </w:pPr>
    </w:lvl>
    <w:lvl w:ilvl="6">
      <w:start w:val="1"/>
      <w:numFmt w:val="decimal"/>
      <w:lvlText w:val="%1.%2.%3.%4.%5.%6.%7."/>
      <w:lvlJc w:val="left"/>
      <w:pPr>
        <w:tabs>
          <w:tab w:val="num" w:pos="1440"/>
        </w:tabs>
        <w:ind w:left="851" w:hanging="851"/>
      </w:pPr>
    </w:lvl>
    <w:lvl w:ilvl="7">
      <w:start w:val="1"/>
      <w:numFmt w:val="decimal"/>
      <w:lvlText w:val="%1.%2.%3.%4.%5.%6.%7.%8."/>
      <w:lvlJc w:val="left"/>
      <w:pPr>
        <w:tabs>
          <w:tab w:val="num" w:pos="1440"/>
        </w:tabs>
        <w:ind w:left="851" w:hanging="851"/>
      </w:pPr>
    </w:lvl>
    <w:lvl w:ilvl="8">
      <w:start w:val="1"/>
      <w:numFmt w:val="decimal"/>
      <w:lvlText w:val="%1.%2.%3.%4.%5.%6.%7.%8.%9."/>
      <w:lvlJc w:val="left"/>
      <w:pPr>
        <w:tabs>
          <w:tab w:val="num" w:pos="1800"/>
        </w:tabs>
        <w:ind w:left="851" w:hanging="851"/>
      </w:pPr>
    </w:lvl>
  </w:abstractNum>
  <w:abstractNum w:abstractNumId="1" w15:restartNumberingAfterBreak="0">
    <w:nsid w:val="1D73027A"/>
    <w:multiLevelType w:val="multilevel"/>
    <w:tmpl w:val="254E81C4"/>
    <w:lvl w:ilvl="0">
      <w:start w:val="1"/>
      <w:numFmt w:val="decimal"/>
      <w:pStyle w:val="OpsomNumNumLetter"/>
      <w:lvlText w:val="%1."/>
      <w:lvlJc w:val="left"/>
      <w:pPr>
        <w:tabs>
          <w:tab w:val="num" w:pos="567"/>
        </w:tabs>
        <w:ind w:left="567" w:hanging="567"/>
      </w:pPr>
    </w:lvl>
    <w:lvl w:ilvl="1">
      <w:start w:val="1"/>
      <w:numFmt w:val="decimal"/>
      <w:lvlText w:val="%2."/>
      <w:lvlJc w:val="left"/>
      <w:pPr>
        <w:tabs>
          <w:tab w:val="num" w:pos="1134"/>
        </w:tabs>
        <w:ind w:left="1134" w:hanging="567"/>
      </w:pPr>
    </w:lvl>
    <w:lvl w:ilvl="2">
      <w:start w:val="1"/>
      <w:numFmt w:val="lowerLetter"/>
      <w:lvlText w:val="%3."/>
      <w:lvlJc w:val="left"/>
      <w:pPr>
        <w:tabs>
          <w:tab w:val="num" w:pos="1701"/>
        </w:tabs>
        <w:ind w:left="1701" w:hanging="567"/>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7"/>
      <w:lvlJc w:val="left"/>
      <w:pPr>
        <w:tabs>
          <w:tab w:val="num" w:pos="2520"/>
        </w:tabs>
        <w:ind w:left="2520" w:hanging="360"/>
      </w:pPr>
    </w:lvl>
    <w:lvl w:ilvl="7">
      <w:start w:val="1"/>
      <w:numFmt w:val="none"/>
      <w:lvlText w:val="%8"/>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2" w15:restartNumberingAfterBreak="0">
    <w:nsid w:val="28A16C62"/>
    <w:multiLevelType w:val="multilevel"/>
    <w:tmpl w:val="FD14A2E2"/>
    <w:lvl w:ilvl="0">
      <w:start w:val="1"/>
      <w:numFmt w:val="decimal"/>
      <w:pStyle w:val="Kop1"/>
      <w:lvlText w:val="%1."/>
      <w:lvlJc w:val="left"/>
      <w:pPr>
        <w:tabs>
          <w:tab w:val="num" w:pos="567"/>
        </w:tabs>
        <w:ind w:left="567" w:hanging="567"/>
      </w:pPr>
    </w:lvl>
    <w:lvl w:ilvl="1">
      <w:start w:val="1"/>
      <w:numFmt w:val="decimal"/>
      <w:pStyle w:val="Kop2"/>
      <w:lvlText w:val="%1.%2"/>
      <w:lvlJc w:val="left"/>
      <w:pPr>
        <w:tabs>
          <w:tab w:val="num" w:pos="567"/>
        </w:tabs>
        <w:ind w:left="567" w:hanging="567"/>
      </w:pPr>
    </w:lvl>
    <w:lvl w:ilvl="2">
      <w:start w:val="1"/>
      <w:numFmt w:val="decimal"/>
      <w:pStyle w:val="Kop3"/>
      <w:lvlText w:val="%1.%2.%3"/>
      <w:lvlJc w:val="left"/>
      <w:pPr>
        <w:tabs>
          <w:tab w:val="num" w:pos="567"/>
        </w:tabs>
        <w:ind w:left="567" w:hanging="567"/>
      </w:pPr>
    </w:lvl>
    <w:lvl w:ilvl="3">
      <w:start w:val="1"/>
      <w:numFmt w:val="decimal"/>
      <w:pStyle w:val="Kop4"/>
      <w:lvlText w:val="%1.%2.%3.%4"/>
      <w:lvlJc w:val="left"/>
      <w:pPr>
        <w:tabs>
          <w:tab w:val="num" w:pos="851"/>
        </w:tabs>
        <w:ind w:left="851" w:hanging="851"/>
      </w:pPr>
    </w:lvl>
    <w:lvl w:ilvl="4">
      <w:start w:val="1"/>
      <w:numFmt w:val="decimal"/>
      <w:suff w:val="space"/>
      <w:lvlText w:val="%1.%2.%3.%4.%5"/>
      <w:lvlJc w:val="left"/>
      <w:pPr>
        <w:ind w:left="851" w:hanging="851"/>
      </w:pPr>
    </w:lvl>
    <w:lvl w:ilvl="5">
      <w:start w:val="1"/>
      <w:numFmt w:val="none"/>
      <w:suff w:val="space"/>
      <w:lvlText w:val="%1%6"/>
      <w:lvlJc w:val="left"/>
      <w:pPr>
        <w:ind w:left="851" w:hanging="851"/>
      </w:pPr>
    </w:lvl>
    <w:lvl w:ilvl="6">
      <w:start w:val="1"/>
      <w:numFmt w:val="none"/>
      <w:suff w:val="space"/>
      <w:lvlText w:val="%1"/>
      <w:lvlJc w:val="left"/>
      <w:pPr>
        <w:ind w:left="851" w:hanging="851"/>
      </w:pPr>
    </w:lvl>
    <w:lvl w:ilvl="7">
      <w:start w:val="1"/>
      <w:numFmt w:val="none"/>
      <w:suff w:val="space"/>
      <w:lvlText w:val="%1%8"/>
      <w:lvlJc w:val="left"/>
      <w:pPr>
        <w:ind w:left="851" w:hanging="851"/>
      </w:pPr>
    </w:lvl>
    <w:lvl w:ilvl="8">
      <w:start w:val="1"/>
      <w:numFmt w:val="none"/>
      <w:suff w:val="space"/>
      <w:lvlText w:val="%1%9"/>
      <w:lvlJc w:val="left"/>
      <w:pPr>
        <w:ind w:left="851" w:hanging="851"/>
      </w:pPr>
    </w:lvl>
  </w:abstractNum>
  <w:abstractNum w:abstractNumId="3" w15:restartNumberingAfterBreak="0">
    <w:nsid w:val="45E2247E"/>
    <w:multiLevelType w:val="multilevel"/>
    <w:tmpl w:val="D2DE20A4"/>
    <w:lvl w:ilvl="0">
      <w:start w:val="1"/>
      <w:numFmt w:val="decimal"/>
      <w:pStyle w:val="Opsomnumletters"/>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none"/>
      <w:suff w:val="space"/>
      <w:lvlText w:val="%3"/>
      <w:lvlJc w:val="left"/>
      <w:pPr>
        <w:ind w:left="720" w:firstLine="0"/>
      </w:pPr>
    </w:lvl>
    <w:lvl w:ilvl="3">
      <w:start w:val="1"/>
      <w:numFmt w:val="none"/>
      <w:suff w:val="space"/>
      <w:lvlText w:val=""/>
      <w:lvlJc w:val="left"/>
      <w:pPr>
        <w:ind w:left="1440" w:hanging="360"/>
      </w:pPr>
    </w:lvl>
    <w:lvl w:ilvl="4">
      <w:start w:val="1"/>
      <w:numFmt w:val="none"/>
      <w:suff w:val="space"/>
      <w:lvlText w:val=""/>
      <w:lvlJc w:val="left"/>
      <w:pPr>
        <w:ind w:left="1800" w:hanging="360"/>
      </w:pPr>
    </w:lvl>
    <w:lvl w:ilvl="5">
      <w:start w:val="1"/>
      <w:numFmt w:val="none"/>
      <w:suff w:val="space"/>
      <w:lvlText w:val=""/>
      <w:lvlJc w:val="left"/>
      <w:pPr>
        <w:ind w:left="2160" w:hanging="360"/>
      </w:pPr>
    </w:lvl>
    <w:lvl w:ilvl="6">
      <w:start w:val="1"/>
      <w:numFmt w:val="none"/>
      <w:suff w:val="space"/>
      <w:lvlText w:val="%7"/>
      <w:lvlJc w:val="left"/>
      <w:pPr>
        <w:ind w:left="2520" w:hanging="360"/>
      </w:pPr>
    </w:lvl>
    <w:lvl w:ilvl="7">
      <w:start w:val="1"/>
      <w:numFmt w:val="none"/>
      <w:suff w:val="space"/>
      <w:lvlText w:val="%8"/>
      <w:lvlJc w:val="left"/>
      <w:pPr>
        <w:ind w:left="2880" w:hanging="360"/>
      </w:pPr>
    </w:lvl>
    <w:lvl w:ilvl="8">
      <w:start w:val="1"/>
      <w:numFmt w:val="none"/>
      <w:suff w:val="space"/>
      <w:lvlText w:val="%9"/>
      <w:lvlJc w:val="left"/>
      <w:pPr>
        <w:ind w:left="3240" w:hanging="360"/>
      </w:pPr>
    </w:lvl>
  </w:abstractNum>
  <w:abstractNum w:abstractNumId="4" w15:restartNumberingAfterBreak="0">
    <w:nsid w:val="684A1B4A"/>
    <w:multiLevelType w:val="multilevel"/>
    <w:tmpl w:val="A2F664CA"/>
    <w:lvl w:ilvl="0">
      <w:start w:val="1"/>
      <w:numFmt w:val="bullet"/>
      <w:pStyle w:val="Opsomstreepje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5" w15:restartNumberingAfterBreak="0">
    <w:nsid w:val="6D354CB6"/>
    <w:multiLevelType w:val="multilevel"/>
    <w:tmpl w:val="42E0E7EA"/>
    <w:lvl w:ilvl="0">
      <w:start w:val="1"/>
      <w:numFmt w:val="decimal"/>
      <w:pStyle w:val="OpsomArtikel"/>
      <w:suff w:val="space"/>
      <w:lvlText w:val="ARTIKEL %1 - "/>
      <w:lvlJc w:val="left"/>
      <w:pPr>
        <w:ind w:left="1701" w:hanging="1701"/>
      </w:pPr>
    </w:lvl>
    <w:lvl w:ilvl="1">
      <w:start w:val="1"/>
      <w:numFmt w:val="none"/>
      <w:lvlText w:val="%2"/>
      <w:lvlJc w:val="left"/>
      <w:pPr>
        <w:tabs>
          <w:tab w:val="num" w:pos="1211"/>
        </w:tabs>
        <w:ind w:left="851" w:firstLine="0"/>
      </w:pPr>
    </w:lvl>
    <w:lvl w:ilvl="2">
      <w:start w:val="1"/>
      <w:numFmt w:val="none"/>
      <w:lvlText w:val="%3"/>
      <w:lvlJc w:val="left"/>
      <w:pPr>
        <w:tabs>
          <w:tab w:val="num" w:pos="1211"/>
        </w:tabs>
        <w:ind w:left="851" w:firstLine="0"/>
      </w:pPr>
    </w:lvl>
    <w:lvl w:ilvl="3">
      <w:start w:val="1"/>
      <w:numFmt w:val="none"/>
      <w:lvlText w:val="%4"/>
      <w:lvlJc w:val="left"/>
      <w:pPr>
        <w:tabs>
          <w:tab w:val="num" w:pos="1211"/>
        </w:tabs>
        <w:ind w:left="851" w:firstLine="0"/>
      </w:pPr>
    </w:lvl>
    <w:lvl w:ilvl="4">
      <w:start w:val="1"/>
      <w:numFmt w:val="none"/>
      <w:lvlText w:val="%5"/>
      <w:lvlJc w:val="left"/>
      <w:pPr>
        <w:tabs>
          <w:tab w:val="num" w:pos="1211"/>
        </w:tabs>
        <w:ind w:left="851" w:firstLine="0"/>
      </w:pPr>
    </w:lvl>
    <w:lvl w:ilvl="5">
      <w:start w:val="1"/>
      <w:numFmt w:val="none"/>
      <w:lvlText w:val="%6"/>
      <w:lvlJc w:val="left"/>
      <w:pPr>
        <w:tabs>
          <w:tab w:val="num" w:pos="1211"/>
        </w:tabs>
        <w:ind w:left="851" w:firstLine="0"/>
      </w:pPr>
    </w:lvl>
    <w:lvl w:ilvl="6">
      <w:start w:val="1"/>
      <w:numFmt w:val="none"/>
      <w:lvlText w:val="%7"/>
      <w:lvlJc w:val="left"/>
      <w:pPr>
        <w:tabs>
          <w:tab w:val="num" w:pos="1211"/>
        </w:tabs>
        <w:ind w:left="851" w:firstLine="0"/>
      </w:pPr>
    </w:lvl>
    <w:lvl w:ilvl="7">
      <w:start w:val="1"/>
      <w:numFmt w:val="none"/>
      <w:lvlText w:val="%8"/>
      <w:lvlJc w:val="left"/>
      <w:pPr>
        <w:tabs>
          <w:tab w:val="num" w:pos="1211"/>
        </w:tabs>
        <w:ind w:left="851" w:firstLine="0"/>
      </w:pPr>
    </w:lvl>
    <w:lvl w:ilvl="8">
      <w:start w:val="1"/>
      <w:numFmt w:val="none"/>
      <w:lvlText w:val="%9"/>
      <w:lvlJc w:val="left"/>
      <w:pPr>
        <w:tabs>
          <w:tab w:val="num" w:pos="1211"/>
        </w:tabs>
        <w:ind w:left="851" w:firstLine="0"/>
      </w:pPr>
    </w:lvl>
  </w:abstractNum>
  <w:abstractNum w:abstractNumId="6" w15:restartNumberingAfterBreak="0">
    <w:nsid w:val="7FEE30CD"/>
    <w:multiLevelType w:val="multilevel"/>
    <w:tmpl w:val="BB6A798C"/>
    <w:lvl w:ilvl="0">
      <w:start w:val="1"/>
      <w:numFmt w:val="lowerLetter"/>
      <w:pStyle w:val="Opsomletters"/>
      <w:lvlText w:val="%1."/>
      <w:lvlJc w:val="left"/>
      <w:pPr>
        <w:tabs>
          <w:tab w:val="num" w:pos="567"/>
        </w:tabs>
        <w:ind w:left="567" w:hanging="567"/>
      </w:pPr>
      <w:rPr>
        <w:rFonts w:hint="default"/>
      </w:rPr>
    </w:lvl>
    <w:lvl w:ilvl="1">
      <w:start w:val="1"/>
      <w:numFmt w:val="lowerLetter"/>
      <w:suff w:val="space"/>
      <w:lvlText w:val="%2."/>
      <w:lvlJc w:val="left"/>
      <w:pPr>
        <w:ind w:left="1701" w:hanging="850"/>
      </w:pPr>
      <w:rPr>
        <w:rFonts w:hint="default"/>
      </w:rPr>
    </w:lvl>
    <w:lvl w:ilvl="2">
      <w:start w:val="1"/>
      <w:numFmt w:val="lowerLetter"/>
      <w:suff w:val="space"/>
      <w:lvlText w:val="%3."/>
      <w:lvlJc w:val="left"/>
      <w:pPr>
        <w:ind w:left="2552" w:hanging="851"/>
      </w:pPr>
      <w:rPr>
        <w:rFonts w:hint="default"/>
      </w:rPr>
    </w:lvl>
    <w:lvl w:ilvl="3">
      <w:start w:val="1"/>
      <w:numFmt w:val="lowerLetter"/>
      <w:suff w:val="space"/>
      <w:lvlText w:val="%4."/>
      <w:lvlJc w:val="left"/>
      <w:pPr>
        <w:ind w:left="3402" w:hanging="850"/>
      </w:pPr>
      <w:rPr>
        <w:rFonts w:hint="default"/>
      </w:rPr>
    </w:lvl>
    <w:lvl w:ilvl="4">
      <w:start w:val="1"/>
      <w:numFmt w:val="lowerLetter"/>
      <w:suff w:val="space"/>
      <w:lvlText w:val="%5."/>
      <w:lvlJc w:val="left"/>
      <w:pPr>
        <w:ind w:left="4253" w:hanging="851"/>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num w:numId="1">
    <w:abstractNumId w:val="2"/>
  </w:num>
  <w:num w:numId="2">
    <w:abstractNumId w:val="2"/>
  </w:num>
  <w:num w:numId="3">
    <w:abstractNumId w:val="2"/>
  </w:num>
  <w:num w:numId="4">
    <w:abstractNumId w:val="2"/>
  </w:num>
  <w:num w:numId="5">
    <w:abstractNumId w:val="5"/>
  </w:num>
  <w:num w:numId="6">
    <w:abstractNumId w:val="6"/>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CE2"/>
    <w:rsid w:val="000121E0"/>
    <w:rsid w:val="00020B2A"/>
    <w:rsid w:val="000373C1"/>
    <w:rsid w:val="00043C6D"/>
    <w:rsid w:val="000465A7"/>
    <w:rsid w:val="000818A6"/>
    <w:rsid w:val="000A4FFA"/>
    <w:rsid w:val="000C7A57"/>
    <w:rsid w:val="000E5CE0"/>
    <w:rsid w:val="000F7B1B"/>
    <w:rsid w:val="0011069F"/>
    <w:rsid w:val="00114A7A"/>
    <w:rsid w:val="00115FFB"/>
    <w:rsid w:val="00134BD4"/>
    <w:rsid w:val="001371D2"/>
    <w:rsid w:val="0014247E"/>
    <w:rsid w:val="001479FE"/>
    <w:rsid w:val="00175DD3"/>
    <w:rsid w:val="00180F12"/>
    <w:rsid w:val="00192D78"/>
    <w:rsid w:val="001D51A1"/>
    <w:rsid w:val="001E31C2"/>
    <w:rsid w:val="001F5A09"/>
    <w:rsid w:val="00204F53"/>
    <w:rsid w:val="002255AC"/>
    <w:rsid w:val="00253E74"/>
    <w:rsid w:val="00293635"/>
    <w:rsid w:val="002E687B"/>
    <w:rsid w:val="0033219F"/>
    <w:rsid w:val="003450FC"/>
    <w:rsid w:val="00383E5A"/>
    <w:rsid w:val="003909A2"/>
    <w:rsid w:val="00394BCD"/>
    <w:rsid w:val="003A0DD8"/>
    <w:rsid w:val="003A12DF"/>
    <w:rsid w:val="003A69E8"/>
    <w:rsid w:val="003A7166"/>
    <w:rsid w:val="003A7FB3"/>
    <w:rsid w:val="003C1BDF"/>
    <w:rsid w:val="003C4E3A"/>
    <w:rsid w:val="003C5487"/>
    <w:rsid w:val="003C6C86"/>
    <w:rsid w:val="003F25B1"/>
    <w:rsid w:val="0041006E"/>
    <w:rsid w:val="004156E9"/>
    <w:rsid w:val="0042127F"/>
    <w:rsid w:val="004663E8"/>
    <w:rsid w:val="0047386B"/>
    <w:rsid w:val="004A17A5"/>
    <w:rsid w:val="004D3201"/>
    <w:rsid w:val="004D7D11"/>
    <w:rsid w:val="004E62AD"/>
    <w:rsid w:val="004F65F3"/>
    <w:rsid w:val="005009C6"/>
    <w:rsid w:val="0050275A"/>
    <w:rsid w:val="00515114"/>
    <w:rsid w:val="005242B4"/>
    <w:rsid w:val="005A03FA"/>
    <w:rsid w:val="005F4AC1"/>
    <w:rsid w:val="00643ED8"/>
    <w:rsid w:val="00651EBE"/>
    <w:rsid w:val="00652F6F"/>
    <w:rsid w:val="00664267"/>
    <w:rsid w:val="006B4FB1"/>
    <w:rsid w:val="006C304E"/>
    <w:rsid w:val="006E6065"/>
    <w:rsid w:val="006F106B"/>
    <w:rsid w:val="00716095"/>
    <w:rsid w:val="00724817"/>
    <w:rsid w:val="00725C53"/>
    <w:rsid w:val="00727A03"/>
    <w:rsid w:val="00732DB4"/>
    <w:rsid w:val="00742DB7"/>
    <w:rsid w:val="00756A5E"/>
    <w:rsid w:val="007816BF"/>
    <w:rsid w:val="00787C9A"/>
    <w:rsid w:val="007A2A78"/>
    <w:rsid w:val="007B0138"/>
    <w:rsid w:val="007B79AF"/>
    <w:rsid w:val="007C336B"/>
    <w:rsid w:val="007E1029"/>
    <w:rsid w:val="007F46C4"/>
    <w:rsid w:val="0080492A"/>
    <w:rsid w:val="008354B7"/>
    <w:rsid w:val="008374CF"/>
    <w:rsid w:val="00837815"/>
    <w:rsid w:val="008550F9"/>
    <w:rsid w:val="008642D8"/>
    <w:rsid w:val="00895768"/>
    <w:rsid w:val="008971E7"/>
    <w:rsid w:val="008B03EC"/>
    <w:rsid w:val="008B1477"/>
    <w:rsid w:val="008C2BA6"/>
    <w:rsid w:val="008E1FA0"/>
    <w:rsid w:val="008E70B5"/>
    <w:rsid w:val="00904968"/>
    <w:rsid w:val="00914E8A"/>
    <w:rsid w:val="009425AD"/>
    <w:rsid w:val="00943FC7"/>
    <w:rsid w:val="00951F00"/>
    <w:rsid w:val="00973E4A"/>
    <w:rsid w:val="009A387C"/>
    <w:rsid w:val="009C02F5"/>
    <w:rsid w:val="009D1B66"/>
    <w:rsid w:val="009E3F70"/>
    <w:rsid w:val="009E6A7B"/>
    <w:rsid w:val="009F225E"/>
    <w:rsid w:val="00A02176"/>
    <w:rsid w:val="00A23053"/>
    <w:rsid w:val="00A51A07"/>
    <w:rsid w:val="00A72F40"/>
    <w:rsid w:val="00A73D15"/>
    <w:rsid w:val="00AB4AA5"/>
    <w:rsid w:val="00AC4ACF"/>
    <w:rsid w:val="00B102B9"/>
    <w:rsid w:val="00B24F42"/>
    <w:rsid w:val="00B3280E"/>
    <w:rsid w:val="00B46B8D"/>
    <w:rsid w:val="00B75A82"/>
    <w:rsid w:val="00BA3FE1"/>
    <w:rsid w:val="00BB55CB"/>
    <w:rsid w:val="00C06DCE"/>
    <w:rsid w:val="00C107C1"/>
    <w:rsid w:val="00C40054"/>
    <w:rsid w:val="00C500C1"/>
    <w:rsid w:val="00C54B99"/>
    <w:rsid w:val="00C72256"/>
    <w:rsid w:val="00C756DF"/>
    <w:rsid w:val="00C87DC7"/>
    <w:rsid w:val="00CB2938"/>
    <w:rsid w:val="00CE72EB"/>
    <w:rsid w:val="00CF499E"/>
    <w:rsid w:val="00D26739"/>
    <w:rsid w:val="00D32714"/>
    <w:rsid w:val="00D414A7"/>
    <w:rsid w:val="00D503A3"/>
    <w:rsid w:val="00D615E6"/>
    <w:rsid w:val="00D73955"/>
    <w:rsid w:val="00D85B82"/>
    <w:rsid w:val="00D8655A"/>
    <w:rsid w:val="00DC06BF"/>
    <w:rsid w:val="00DC3F45"/>
    <w:rsid w:val="00DC7470"/>
    <w:rsid w:val="00DC76DD"/>
    <w:rsid w:val="00DC7CE2"/>
    <w:rsid w:val="00DD0BBA"/>
    <w:rsid w:val="00DE138F"/>
    <w:rsid w:val="00DF2BE0"/>
    <w:rsid w:val="00E1349E"/>
    <w:rsid w:val="00E46FAE"/>
    <w:rsid w:val="00E56FED"/>
    <w:rsid w:val="00E578A9"/>
    <w:rsid w:val="00E7710D"/>
    <w:rsid w:val="00E77141"/>
    <w:rsid w:val="00E834D6"/>
    <w:rsid w:val="00E859BA"/>
    <w:rsid w:val="00E97749"/>
    <w:rsid w:val="00EA5384"/>
    <w:rsid w:val="00EA5FFF"/>
    <w:rsid w:val="00EA7701"/>
    <w:rsid w:val="00F02838"/>
    <w:rsid w:val="00F13579"/>
    <w:rsid w:val="00F67087"/>
    <w:rsid w:val="00F83B37"/>
    <w:rsid w:val="00F86E8E"/>
    <w:rsid w:val="00FA60E7"/>
    <w:rsid w:val="00FB474E"/>
    <w:rsid w:val="00FC0B68"/>
    <w:rsid w:val="00FC167B"/>
    <w:rsid w:val="00FC250E"/>
    <w:rsid w:val="00FC5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B0C0586-B608-404D-B797-75D407969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50F9"/>
    <w:pPr>
      <w:widowControl w:val="0"/>
      <w:adjustRightInd w:val="0"/>
      <w:jc w:val="both"/>
      <w:textAlignment w:val="baseline"/>
    </w:pPr>
    <w:rPr>
      <w:sz w:val="24"/>
    </w:rPr>
  </w:style>
  <w:style w:type="paragraph" w:styleId="Kop1">
    <w:name w:val="heading 1"/>
    <w:basedOn w:val="Standaard"/>
    <w:next w:val="Standaard"/>
    <w:qFormat/>
    <w:rsid w:val="003450FC"/>
    <w:pPr>
      <w:keepNext/>
      <w:numPr>
        <w:numId w:val="4"/>
      </w:numPr>
      <w:outlineLvl w:val="0"/>
    </w:pPr>
    <w:rPr>
      <w:b/>
    </w:rPr>
  </w:style>
  <w:style w:type="paragraph" w:styleId="Kop2">
    <w:name w:val="heading 2"/>
    <w:basedOn w:val="Kop1"/>
    <w:next w:val="Standaard"/>
    <w:qFormat/>
    <w:rsid w:val="003450FC"/>
    <w:pPr>
      <w:numPr>
        <w:ilvl w:val="1"/>
      </w:numPr>
      <w:outlineLvl w:val="1"/>
    </w:pPr>
  </w:style>
  <w:style w:type="paragraph" w:styleId="Kop3">
    <w:name w:val="heading 3"/>
    <w:basedOn w:val="Kop2"/>
    <w:next w:val="Standaard"/>
    <w:qFormat/>
    <w:rsid w:val="003450FC"/>
    <w:pPr>
      <w:numPr>
        <w:ilvl w:val="2"/>
      </w:numPr>
      <w:outlineLvl w:val="2"/>
    </w:pPr>
  </w:style>
  <w:style w:type="paragraph" w:styleId="Kop4">
    <w:name w:val="heading 4"/>
    <w:basedOn w:val="Kop1"/>
    <w:next w:val="Standaard"/>
    <w:qFormat/>
    <w:rsid w:val="003450FC"/>
    <w:pPr>
      <w:numPr>
        <w:ilvl w:val="3"/>
      </w:num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next w:val="Standaard"/>
    <w:link w:val="KoptekstChar"/>
    <w:uiPriority w:val="99"/>
    <w:rsid w:val="003450FC"/>
  </w:style>
  <w:style w:type="paragraph" w:styleId="Voettekst">
    <w:name w:val="footer"/>
    <w:basedOn w:val="Standaard"/>
    <w:rsid w:val="003450FC"/>
    <w:pPr>
      <w:tabs>
        <w:tab w:val="center" w:pos="4536"/>
        <w:tab w:val="right" w:pos="9072"/>
      </w:tabs>
    </w:pPr>
  </w:style>
  <w:style w:type="paragraph" w:styleId="Adresenvelop">
    <w:name w:val="envelope address"/>
    <w:basedOn w:val="Standaard"/>
    <w:rsid w:val="003450FC"/>
    <w:pPr>
      <w:framePr w:w="7920" w:h="1980" w:hRule="exact" w:hSpace="141" w:wrap="auto" w:hAnchor="page" w:xAlign="center" w:yAlign="bottom"/>
      <w:ind w:left="2880"/>
    </w:pPr>
  </w:style>
  <w:style w:type="paragraph" w:styleId="Afzender">
    <w:name w:val="envelope return"/>
    <w:basedOn w:val="Standaard"/>
    <w:rsid w:val="003450FC"/>
  </w:style>
  <w:style w:type="paragraph" w:styleId="Berichtkop">
    <w:name w:val="Message Header"/>
    <w:basedOn w:val="Standaard"/>
    <w:rsid w:val="003450FC"/>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Hyperlink">
    <w:name w:val="Hyperlink"/>
    <w:basedOn w:val="Standaardalinea-lettertype"/>
    <w:rsid w:val="003450FC"/>
    <w:rPr>
      <w:rFonts w:ascii="Times" w:hAnsi="Times"/>
      <w:u w:val="none"/>
    </w:rPr>
  </w:style>
  <w:style w:type="paragraph" w:styleId="Inhopg1">
    <w:name w:val="toc 1"/>
    <w:basedOn w:val="Standaard"/>
    <w:next w:val="Standaard"/>
    <w:autoRedefine/>
    <w:semiHidden/>
    <w:rsid w:val="003450FC"/>
    <w:pPr>
      <w:tabs>
        <w:tab w:val="left" w:pos="567"/>
        <w:tab w:val="right" w:pos="8477"/>
      </w:tabs>
      <w:spacing w:before="240"/>
    </w:pPr>
  </w:style>
  <w:style w:type="paragraph" w:styleId="Inhopg2">
    <w:name w:val="toc 2"/>
    <w:basedOn w:val="Standaard"/>
    <w:next w:val="Standaard"/>
    <w:autoRedefine/>
    <w:semiHidden/>
    <w:rsid w:val="003450FC"/>
    <w:pPr>
      <w:tabs>
        <w:tab w:val="left" w:pos="567"/>
        <w:tab w:val="right" w:pos="8477"/>
      </w:tabs>
    </w:pPr>
  </w:style>
  <w:style w:type="paragraph" w:styleId="Inhopg3">
    <w:name w:val="toc 3"/>
    <w:basedOn w:val="Standaard"/>
    <w:next w:val="Standaard"/>
    <w:autoRedefine/>
    <w:semiHidden/>
    <w:rsid w:val="003450FC"/>
    <w:pPr>
      <w:tabs>
        <w:tab w:val="left" w:pos="567"/>
        <w:tab w:val="right" w:pos="8477"/>
      </w:tabs>
    </w:pPr>
  </w:style>
  <w:style w:type="paragraph" w:styleId="Inhopg4">
    <w:name w:val="toc 4"/>
    <w:basedOn w:val="Standaard"/>
    <w:next w:val="Standaard"/>
    <w:autoRedefine/>
    <w:semiHidden/>
    <w:rsid w:val="003450FC"/>
    <w:pPr>
      <w:tabs>
        <w:tab w:val="left" w:pos="567"/>
        <w:tab w:val="right" w:pos="8477"/>
      </w:tabs>
    </w:pPr>
  </w:style>
  <w:style w:type="paragraph" w:styleId="Inhopg5">
    <w:name w:val="toc 5"/>
    <w:basedOn w:val="Standaard"/>
    <w:next w:val="Standaard"/>
    <w:autoRedefine/>
    <w:semiHidden/>
    <w:rsid w:val="003450FC"/>
    <w:pPr>
      <w:ind w:left="960"/>
    </w:pPr>
  </w:style>
  <w:style w:type="paragraph" w:styleId="Inhopg6">
    <w:name w:val="toc 6"/>
    <w:basedOn w:val="Standaard"/>
    <w:next w:val="Standaard"/>
    <w:autoRedefine/>
    <w:semiHidden/>
    <w:rsid w:val="003450FC"/>
    <w:pPr>
      <w:ind w:left="1200"/>
    </w:pPr>
  </w:style>
  <w:style w:type="paragraph" w:styleId="Inhopg7">
    <w:name w:val="toc 7"/>
    <w:basedOn w:val="Standaard"/>
    <w:next w:val="Standaard"/>
    <w:autoRedefine/>
    <w:semiHidden/>
    <w:rsid w:val="003450FC"/>
    <w:pPr>
      <w:ind w:left="1440"/>
    </w:pPr>
  </w:style>
  <w:style w:type="paragraph" w:styleId="Inhopg8">
    <w:name w:val="toc 8"/>
    <w:basedOn w:val="Standaard"/>
    <w:next w:val="Standaard"/>
    <w:autoRedefine/>
    <w:semiHidden/>
    <w:rsid w:val="003450FC"/>
    <w:pPr>
      <w:ind w:left="1680"/>
    </w:pPr>
  </w:style>
  <w:style w:type="paragraph" w:styleId="Inhopg9">
    <w:name w:val="toc 9"/>
    <w:basedOn w:val="Standaard"/>
    <w:next w:val="Standaard"/>
    <w:autoRedefine/>
    <w:semiHidden/>
    <w:rsid w:val="003450FC"/>
    <w:pPr>
      <w:ind w:left="1920"/>
    </w:pPr>
  </w:style>
  <w:style w:type="paragraph" w:customStyle="1" w:styleId="Kader-bron">
    <w:name w:val="Kader-bron"/>
    <w:basedOn w:val="Standaard"/>
    <w:next w:val="Standaard"/>
    <w:rsid w:val="003450FC"/>
    <w:pPr>
      <w:spacing w:line="360" w:lineRule="auto"/>
    </w:pPr>
    <w:rPr>
      <w:sz w:val="20"/>
    </w:rPr>
  </w:style>
  <w:style w:type="paragraph" w:customStyle="1" w:styleId="Kader-tekst">
    <w:name w:val="Kader-tekst"/>
    <w:basedOn w:val="Standaard"/>
    <w:next w:val="Standaard"/>
    <w:rsid w:val="003450FC"/>
    <w:rPr>
      <w:sz w:val="22"/>
    </w:rPr>
  </w:style>
  <w:style w:type="paragraph" w:customStyle="1" w:styleId="Kader-titel">
    <w:name w:val="Kader-titel"/>
    <w:basedOn w:val="Standaard"/>
    <w:rsid w:val="003450FC"/>
    <w:rPr>
      <w:b/>
      <w:sz w:val="22"/>
    </w:rPr>
  </w:style>
  <w:style w:type="paragraph" w:customStyle="1" w:styleId="Kader-voetnoot">
    <w:name w:val="Kader-voetnoot"/>
    <w:basedOn w:val="Standaard"/>
    <w:rsid w:val="003450FC"/>
    <w:rPr>
      <w:sz w:val="20"/>
    </w:rPr>
  </w:style>
  <w:style w:type="paragraph" w:customStyle="1" w:styleId="OpsomArtikel">
    <w:name w:val="OpsomArtikel"/>
    <w:basedOn w:val="Standaard"/>
    <w:next w:val="Standaard"/>
    <w:rsid w:val="003450FC"/>
    <w:pPr>
      <w:numPr>
        <w:numId w:val="5"/>
      </w:numPr>
      <w:tabs>
        <w:tab w:val="left" w:pos="1701"/>
      </w:tabs>
    </w:pPr>
    <w:rPr>
      <w:b/>
    </w:rPr>
  </w:style>
  <w:style w:type="paragraph" w:customStyle="1" w:styleId="Opsomletters">
    <w:name w:val="Opsomletters"/>
    <w:basedOn w:val="Standaard"/>
    <w:rsid w:val="003450FC"/>
    <w:pPr>
      <w:numPr>
        <w:numId w:val="6"/>
      </w:numPr>
    </w:pPr>
  </w:style>
  <w:style w:type="paragraph" w:customStyle="1" w:styleId="Opsomnumletters">
    <w:name w:val="Opsomnumletters"/>
    <w:basedOn w:val="Standaard"/>
    <w:rsid w:val="003450FC"/>
    <w:pPr>
      <w:numPr>
        <w:numId w:val="7"/>
      </w:numPr>
    </w:pPr>
  </w:style>
  <w:style w:type="paragraph" w:customStyle="1" w:styleId="Opsomnummers">
    <w:name w:val="Opsomnummers"/>
    <w:basedOn w:val="Standaard"/>
    <w:rsid w:val="003450FC"/>
    <w:pPr>
      <w:numPr>
        <w:numId w:val="8"/>
      </w:numPr>
    </w:pPr>
  </w:style>
  <w:style w:type="paragraph" w:customStyle="1" w:styleId="OpsomNumNumLetter">
    <w:name w:val="OpsomNumNumLetter"/>
    <w:basedOn w:val="Standaard"/>
    <w:rsid w:val="003450FC"/>
    <w:pPr>
      <w:numPr>
        <w:numId w:val="9"/>
      </w:numPr>
    </w:pPr>
  </w:style>
  <w:style w:type="paragraph" w:customStyle="1" w:styleId="Opsomstreepjes">
    <w:name w:val="Opsomstreepjes"/>
    <w:basedOn w:val="Standaard"/>
    <w:rsid w:val="003450FC"/>
    <w:pPr>
      <w:numPr>
        <w:numId w:val="10"/>
      </w:numPr>
    </w:pPr>
  </w:style>
  <w:style w:type="character" w:styleId="Paginanummer">
    <w:name w:val="page number"/>
    <w:basedOn w:val="Standaardalinea-lettertype"/>
    <w:rsid w:val="003450FC"/>
    <w:rPr>
      <w:rFonts w:ascii="Times New Roman" w:hAnsi="Times New Roman"/>
      <w:noProof w:val="0"/>
      <w:sz w:val="22"/>
      <w:lang w:val="nl-NL"/>
    </w:rPr>
  </w:style>
  <w:style w:type="paragraph" w:customStyle="1" w:styleId="Regelafstand1">
    <w:name w:val="Regelafstand 1"/>
    <w:basedOn w:val="Standaard"/>
    <w:rsid w:val="003450FC"/>
  </w:style>
  <w:style w:type="paragraph" w:customStyle="1" w:styleId="Regelafstand11">
    <w:name w:val="Regelafstand 1_1"/>
    <w:rsid w:val="003450FC"/>
    <w:pPr>
      <w:widowControl w:val="0"/>
      <w:adjustRightInd w:val="0"/>
      <w:spacing w:line="264" w:lineRule="auto"/>
      <w:jc w:val="both"/>
      <w:textAlignment w:val="baseline"/>
    </w:pPr>
    <w:rPr>
      <w:noProof/>
    </w:rPr>
  </w:style>
  <w:style w:type="character" w:styleId="Regelnummer">
    <w:name w:val="line number"/>
    <w:basedOn w:val="Standaardalinea-lettertype"/>
    <w:rsid w:val="003450FC"/>
    <w:rPr>
      <w:rFonts w:ascii="Times New Roman" w:hAnsi="Times New Roman"/>
      <w:dstrike w:val="0"/>
      <w:color w:val="auto"/>
      <w:sz w:val="24"/>
      <w:vertAlign w:val="baseline"/>
    </w:rPr>
  </w:style>
  <w:style w:type="paragraph" w:customStyle="1" w:styleId="Tabel-tekst">
    <w:name w:val="Tabel-tekst"/>
    <w:basedOn w:val="Standaard"/>
    <w:next w:val="Standaard"/>
    <w:rsid w:val="003450FC"/>
    <w:rPr>
      <w:sz w:val="20"/>
    </w:rPr>
  </w:style>
  <w:style w:type="paragraph" w:customStyle="1" w:styleId="Tabel-titel">
    <w:name w:val="Tabel-titel"/>
    <w:basedOn w:val="Standaard"/>
    <w:rsid w:val="003450FC"/>
    <w:rPr>
      <w:sz w:val="22"/>
    </w:rPr>
  </w:style>
  <w:style w:type="paragraph" w:customStyle="1" w:styleId="Tussenkop">
    <w:name w:val="Tussenkop"/>
    <w:basedOn w:val="Standaard"/>
    <w:next w:val="Standaard"/>
    <w:rsid w:val="003450FC"/>
    <w:rPr>
      <w:i/>
    </w:rPr>
  </w:style>
  <w:style w:type="character" w:styleId="Voetnootmarkering">
    <w:name w:val="footnote reference"/>
    <w:basedOn w:val="Standaardalinea-lettertype"/>
    <w:semiHidden/>
    <w:rsid w:val="003450FC"/>
    <w:rPr>
      <w:rFonts w:ascii="Times New Roman" w:hAnsi="Times New Roman"/>
      <w:vertAlign w:val="superscript"/>
    </w:rPr>
  </w:style>
  <w:style w:type="paragraph" w:styleId="Voetnoottekst">
    <w:name w:val="footnote text"/>
    <w:basedOn w:val="Standaard"/>
    <w:semiHidden/>
    <w:rsid w:val="003450FC"/>
    <w:pPr>
      <w:tabs>
        <w:tab w:val="left" w:pos="284"/>
      </w:tabs>
      <w:ind w:left="284" w:hanging="284"/>
    </w:pPr>
    <w:rPr>
      <w:sz w:val="18"/>
    </w:rPr>
  </w:style>
  <w:style w:type="table" w:styleId="Tabelraster">
    <w:name w:val="Table Grid"/>
    <w:basedOn w:val="Standaardtabel"/>
    <w:rsid w:val="00345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99"/>
    <w:rsid w:val="00D73955"/>
    <w:rPr>
      <w:sz w:val="24"/>
    </w:rPr>
  </w:style>
  <w:style w:type="paragraph" w:styleId="Ballontekst">
    <w:name w:val="Balloon Text"/>
    <w:basedOn w:val="Standaard"/>
    <w:link w:val="BallontekstChar"/>
    <w:rsid w:val="003A69E8"/>
    <w:rPr>
      <w:rFonts w:ascii="Tahoma" w:hAnsi="Tahoma" w:cs="Tahoma"/>
      <w:sz w:val="16"/>
      <w:szCs w:val="16"/>
    </w:rPr>
  </w:style>
  <w:style w:type="character" w:customStyle="1" w:styleId="BallontekstChar">
    <w:name w:val="Ballontekst Char"/>
    <w:basedOn w:val="Standaardalinea-lettertype"/>
    <w:link w:val="Ballontekst"/>
    <w:rsid w:val="003A6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92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stvda.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4927F-C69F-4CE5-8DED-02B597756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272</Words>
  <Characters>1496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Sociaal-Economische Raad</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voor geschilbeslechting</dc:title>
  <dc:creator>Cooten, Marco van</dc:creator>
  <dc:description>M-Files master sjabloon STVDA Digitaal Brief</dc:description>
  <cp:lastModifiedBy>Cooten, Marco van</cp:lastModifiedBy>
  <cp:revision>2</cp:revision>
  <cp:lastPrinted>1899-12-31T23:00:00Z</cp:lastPrinted>
  <dcterms:created xsi:type="dcterms:W3CDTF">2020-06-26T13:08:00Z</dcterms:created>
  <dcterms:modified xsi:type="dcterms:W3CDTF">2020-06-26T13:08:00Z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GAA45C47A02E24F93BDBA7E80DB3D9ADE">
    <vt:lpwstr/>
  </property>
  <property fmtid="{D5CDD505-2E9C-101B-9397-08002B2CF9AE}" pid="3" name="MFiles_PGE9EC0CE373224E27A3A009D7EAB11257">
    <vt:lpwstr>20.62334</vt:lpwstr>
  </property>
  <property fmtid="{D5CDD505-2E9C-101B-9397-08002B2CF9AE}" pid="4" name="MFiles_PG06B7C6B337B74B98B5186EEC16415C53">
    <vt:lpwstr/>
  </property>
  <property fmtid="{D5CDD505-2E9C-101B-9397-08002B2CF9AE}" pid="5" name="MFiles_PG40C58871BAC74796B997E96FE7B98963_PG462411BDD98E4DDEBAA1B61434889A79">
    <vt:lpwstr/>
  </property>
  <property fmtid="{D5CDD505-2E9C-101B-9397-08002B2CF9AE}" pid="6" name="MFiles_PG40C58871BAC74796B997E96FE7B98963_PG79FBA47490B342B284A4949407B5A43C">
    <vt:lpwstr/>
  </property>
  <property fmtid="{D5CDD505-2E9C-101B-9397-08002B2CF9AE}" pid="7" name="MFiles_PG40C58871BAC74796B997E96FE7B98963_PG7E8C063E50654C7089145E131ACF92C9">
    <vt:lpwstr/>
  </property>
  <property fmtid="{D5CDD505-2E9C-101B-9397-08002B2CF9AE}" pid="8" name="MFiles_PG40C58871BAC74796B997E96FE7B98963_PG9044438F6136492EA42515ECC8EFF3DF">
    <vt:lpwstr/>
  </property>
  <property fmtid="{D5CDD505-2E9C-101B-9397-08002B2CF9AE}" pid="9" name="MFiles_PG40C58871BAC74796B997E96FE7B98963_PGF3FA3E2FAF4542C7BB4D3749B0573362">
    <vt:lpwstr/>
  </property>
  <property fmtid="{D5CDD505-2E9C-101B-9397-08002B2CF9AE}" pid="10" name="MFiles_PGAD93EBA2F4C7420280E0C0B9520A6786n1_PG7E8C063E50654C7089145E131ACF92C9">
    <vt:lpwstr/>
  </property>
  <property fmtid="{D5CDD505-2E9C-101B-9397-08002B2CF9AE}" pid="11" name="MFiles_PGAD93EBA2F4C7420280E0C0B9520A6786n1_PG9044438F6136492EA42515ECC8EFF3DF">
    <vt:lpwstr/>
  </property>
  <property fmtid="{D5CDD505-2E9C-101B-9397-08002B2CF9AE}" pid="12" name="MFiles_PGE2FCF9181C7847F08CA354FB582EA4F5n1_PG8972BCED46EB4313B77A1909331259AF">
    <vt:lpwstr/>
  </property>
  <property fmtid="{D5CDD505-2E9C-101B-9397-08002B2CF9AE}" pid="13" name="MFiles_PGE2FCF9181C7847F08CA354FB582EA4F5n1_PGEA368504D1C74B0D9CCEAFE37476936B">
    <vt:lpwstr/>
  </property>
  <property fmtid="{D5CDD505-2E9C-101B-9397-08002B2CF9AE}" pid="14" name="MFiles_PG06B7C6B337B74B98B5186EEC16415C53n1_PGB176AE0425BF4D38BA5BAEE58DC06594">
    <vt:lpwstr/>
  </property>
  <property fmtid="{D5CDD505-2E9C-101B-9397-08002B2CF9AE}" pid="15" name="MFiles_PG06B7C6B337B74B98B5186EEC16415C53n1_PGD9B0E8521BF24681B411BC96177A45E3">
    <vt:lpwstr/>
  </property>
  <property fmtid="{D5CDD505-2E9C-101B-9397-08002B2CF9AE}" pid="16" name="MFiles_PG06B7C6B337B74B98B5186EEC16415C53n1_PG70ED2BD7BF92463D925AAF7972014C9A">
    <vt:lpwstr/>
  </property>
  <property fmtid="{D5CDD505-2E9C-101B-9397-08002B2CF9AE}" pid="17" name="MFiles_PG06B7C6B337B74B98B5186EEC16415C53n1_PG770714AAD0364A97A6B48D920889406C">
    <vt:lpwstr/>
  </property>
  <property fmtid="{D5CDD505-2E9C-101B-9397-08002B2CF9AE}" pid="18" name="MFiles_PGF96DF6642F74450CBB4FBEA1BBF52E7F">
    <vt:lpwstr/>
  </property>
  <property fmtid="{D5CDD505-2E9C-101B-9397-08002B2CF9AE}" pid="19" name="MFiles_PGAD93EBA2F4C7420280E0C0B9520A6786n1_PGE3B311137BEA4CE7BD76440459B74288">
    <vt:lpwstr/>
  </property>
  <property fmtid="{D5CDD505-2E9C-101B-9397-08002B2CF9AE}" pid="20" name="MFiles_PG26E037FB765E42B183E11BDD8ED4469C">
    <vt:filetime>2020-06-26T10:00:00Z</vt:filetime>
  </property>
</Properties>
</file>